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290C8B2B" w14:textId="77777777" w:rsidR="00D535AF" w:rsidRPr="003A2033" w:rsidRDefault="00D535AF" w:rsidP="00D535AF">
      <w:pPr>
        <w:numPr>
          <w:ilvl w:val="0"/>
          <w:numId w:val="35"/>
        </w:numPr>
        <w:shd w:val="clear" w:color="auto" w:fill="FFFFFF" w:themeFill="background1"/>
        <w:spacing w:after="0" w:line="260" w:lineRule="exact"/>
        <w:jc w:val="both"/>
        <w:rPr>
          <w:rFonts w:cstheme="minorHAnsi"/>
          <w:color w:val="286AEE" w:themeColor="text2" w:themeTint="99"/>
          <w:szCs w:val="18"/>
          <w:lang w:eastAsia="pl-PL"/>
        </w:rPr>
      </w:pP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Obywateli rosyjskich, osób fizycznych </w:t>
      </w:r>
      <w:r w:rsidRPr="003A2033">
        <w:rPr>
          <w:rFonts w:cstheme="minorHAnsi"/>
          <w:color w:val="286AEE" w:themeColor="text2" w:themeTint="99"/>
          <w:szCs w:val="18"/>
          <w:highlight w:val="lightGray"/>
          <w:lang w:eastAsia="pl-PL"/>
        </w:rPr>
        <w:t>zamieszkałych w Rosji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 lub osób prawnych, podmiotów lub organów z siedzibą w Rosji;</w:t>
      </w:r>
    </w:p>
    <w:p w14:paraId="6143B1E2" w14:textId="77777777" w:rsidR="00D535AF" w:rsidRPr="003A2033" w:rsidRDefault="00D535AF" w:rsidP="00D535AF">
      <w:pPr>
        <w:numPr>
          <w:ilvl w:val="0"/>
          <w:numId w:val="35"/>
        </w:numPr>
        <w:shd w:val="clear" w:color="auto" w:fill="FFFFFF" w:themeFill="background1"/>
        <w:spacing w:after="0" w:line="260" w:lineRule="exact"/>
        <w:jc w:val="both"/>
        <w:rPr>
          <w:rFonts w:cstheme="minorHAnsi"/>
          <w:color w:val="286AEE" w:themeColor="text2" w:themeTint="99"/>
          <w:szCs w:val="18"/>
          <w:lang w:eastAsia="pl-PL"/>
        </w:rPr>
      </w:pP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Osób prawnych, podmiotów lub organów, do których prawa własności bezpośrednio lub pośrednio w ponad 50 % należą </w:t>
      </w:r>
      <w:r w:rsidRPr="003A2033">
        <w:rPr>
          <w:rFonts w:cstheme="minorHAnsi"/>
          <w:color w:val="286AEE" w:themeColor="text2" w:themeTint="99"/>
          <w:szCs w:val="18"/>
          <w:highlight w:val="lightGray"/>
          <w:lang w:eastAsia="pl-PL"/>
        </w:rPr>
        <w:t>do osoby fizycznej lub prawnej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, podmiotu </w:t>
      </w:r>
      <w:r w:rsidRPr="003A2033">
        <w:rPr>
          <w:rFonts w:cstheme="minorHAnsi"/>
          <w:color w:val="286AEE" w:themeColor="text2" w:themeTint="99"/>
          <w:szCs w:val="18"/>
          <w:highlight w:val="lightGray"/>
          <w:lang w:eastAsia="pl-PL"/>
        </w:rPr>
        <w:t>lub organu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, o których mowa 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br/>
        <w:t>w lit. a) niniejszego punktu; lub</w:t>
      </w:r>
    </w:p>
    <w:p w14:paraId="7D0C0CF4" w14:textId="77777777" w:rsidR="00D535AF" w:rsidRPr="003A2033" w:rsidRDefault="00D535AF" w:rsidP="00D535AF">
      <w:pPr>
        <w:numPr>
          <w:ilvl w:val="0"/>
          <w:numId w:val="35"/>
        </w:numPr>
        <w:shd w:val="clear" w:color="auto" w:fill="FFFFFF" w:themeFill="background1"/>
        <w:spacing w:after="0" w:line="260" w:lineRule="exact"/>
        <w:jc w:val="both"/>
        <w:rPr>
          <w:rFonts w:cstheme="minorHAnsi"/>
          <w:color w:val="286AEE" w:themeColor="text2" w:themeTint="99"/>
          <w:szCs w:val="18"/>
          <w:lang w:eastAsia="pl-PL"/>
        </w:rPr>
      </w:pP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Osób fizycznych lub prawnych, podmiotów lub organów działających w imieniu lub pod kierunkiem </w:t>
      </w:r>
      <w:r w:rsidRPr="003A2033">
        <w:rPr>
          <w:rFonts w:cstheme="minorHAnsi"/>
          <w:color w:val="286AEE" w:themeColor="text2" w:themeTint="99"/>
          <w:szCs w:val="18"/>
          <w:highlight w:val="lightGray"/>
          <w:lang w:eastAsia="pl-PL"/>
        </w:rPr>
        <w:t>osoby fizycznej lub prawnej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, podmiotu lub </w:t>
      </w:r>
      <w:r w:rsidRPr="003A2033">
        <w:rPr>
          <w:rFonts w:cstheme="minorHAnsi"/>
          <w:color w:val="286AEE" w:themeColor="text2" w:themeTint="99"/>
          <w:szCs w:val="18"/>
          <w:highlight w:val="lightGray"/>
          <w:lang w:eastAsia="pl-PL"/>
        </w:rPr>
        <w:t>organu, o których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t xml:space="preserve"> mowa w lit. a) lub b) niniejszego punktu, </w:t>
      </w:r>
    </w:p>
    <w:p w14:paraId="5259F562" w14:textId="77777777" w:rsidR="00D535AF" w:rsidRPr="003A2033" w:rsidRDefault="00D535AF" w:rsidP="00D535AF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color w:val="286AEE" w:themeColor="text2" w:themeTint="99"/>
          <w:szCs w:val="18"/>
          <w:lang w:eastAsia="pl-PL"/>
        </w:rPr>
      </w:pPr>
      <w:r w:rsidRPr="003A2033">
        <w:rPr>
          <w:rFonts w:cstheme="minorHAnsi"/>
          <w:color w:val="286AEE" w:themeColor="text2" w:themeTint="99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3A2033">
        <w:rPr>
          <w:rFonts w:cstheme="minorHAnsi"/>
          <w:bCs/>
          <w:color w:val="286AEE" w:themeColor="text2" w:themeTint="99"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3A2033">
        <w:rPr>
          <w:rFonts w:cstheme="minorHAnsi"/>
          <w:color w:val="286AEE" w:themeColor="text2" w:themeTint="99"/>
          <w:szCs w:val="18"/>
          <w:lang w:eastAsia="pl-PL"/>
        </w:rPr>
        <w:t>) w przypadku gdy przypada na nich ponad 10 % wartości Zamówienia.</w:t>
      </w:r>
    </w:p>
    <w:p w14:paraId="60279D79" w14:textId="77777777" w:rsidR="00D535AF" w:rsidRPr="0070462E" w:rsidRDefault="00D535AF" w:rsidP="00D535AF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AD101DF" w14:textId="77777777" w:rsidR="00D535AF" w:rsidRPr="0070462E" w:rsidRDefault="00D535AF" w:rsidP="00D535AF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F41BCD3" w14:textId="77777777" w:rsidR="00D535AF" w:rsidRPr="005F320F" w:rsidRDefault="00D535AF" w:rsidP="00D535AF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5F320F">
        <w:rPr>
          <w:rFonts w:cstheme="minorHAnsi"/>
          <w:szCs w:val="18"/>
          <w:lang w:eastAsia="pl-PL"/>
        </w:rPr>
        <w:t>Ponadto z postępowania wyklucza się Wykonawcę, jeżeli:</w:t>
      </w:r>
    </w:p>
    <w:p w14:paraId="47F5CB62" w14:textId="77777777" w:rsidR="00D535AF" w:rsidRPr="0070462E" w:rsidRDefault="00D535AF" w:rsidP="00D535AF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D535AF">
        <w:rPr>
          <w:rFonts w:cstheme="minorHAnsi"/>
          <w:b/>
          <w:bCs/>
          <w:color w:val="286AEE" w:themeColor="accent4" w:themeTint="99"/>
          <w:szCs w:val="18"/>
          <w:lang w:eastAsia="pl-PL"/>
        </w:rPr>
        <w:t>5)</w:t>
      </w:r>
      <w:r w:rsidRPr="00D535AF">
        <w:rPr>
          <w:rFonts w:cstheme="minorHAnsi"/>
          <w:b/>
          <w:bCs/>
          <w:color w:val="286AEE" w:themeColor="accent4" w:themeTint="99"/>
          <w:szCs w:val="18"/>
          <w:lang w:eastAsia="pl-PL"/>
        </w:rPr>
        <w:tab/>
        <w:t>(zgodnie z pkt. 9.4.2.1 Procedury Zakupów) 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6870B8EB" w14:textId="23BD1CF4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2097235A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6133FE2C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2AACCF5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b)</w:t>
      </w:r>
      <w:r w:rsidRPr="000A506D">
        <w:rPr>
          <w:rFonts w:cstheme="minorHAnsi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2A2E0E4A" w14:textId="469A2390" w:rsidR="0070462E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0A506D">
        <w:rPr>
          <w:rFonts w:cstheme="minorHAnsi"/>
          <w:b/>
          <w:szCs w:val="18"/>
          <w:lang w:eastAsia="pl-PL"/>
        </w:rPr>
        <w:t>ałącznik nr 7 do SWZ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C1B9B2C" w:rsidR="000A506D" w:rsidRPr="000A506D" w:rsidRDefault="000A506D" w:rsidP="000A506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55C2C428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2BEC130A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1AA33EAD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nN) w technologii PPN (prac pod napięciem) – 2 osoby 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(przy zakresie robót tylko „SN” ppkt do usunięcia)</w:t>
      </w:r>
    </w:p>
    <w:p w14:paraId="03A836BD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67489380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664F8118" w14:textId="54805031" w:rsidR="000A506D" w:rsidRPr="000A506D" w:rsidRDefault="000A506D" w:rsidP="000A506D">
      <w:pPr>
        <w:spacing w:before="120" w:after="120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ałącznik nr 8 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lastRenderedPageBreak/>
        <w:t>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</w:t>
      </w:r>
      <w:r w:rsidRPr="0070462E">
        <w:rPr>
          <w:rFonts w:eastAsia="Calibri" w:cstheme="minorHAnsi"/>
          <w:szCs w:val="18"/>
        </w:rPr>
        <w:lastRenderedPageBreak/>
        <w:t>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704DC3F8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 xml:space="preserve">, o którym mowa w pkt 1.2.1 pkt a i b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147DAF73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>1.2.1. 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5B6E916E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</w:p>
    <w:p w14:paraId="3BCE0C8B" w14:textId="0B9E4689" w:rsidR="001F12B4" w:rsidRPr="00837FDD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2CD1FAC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25D3446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</w:t>
      </w:r>
      <w:r w:rsidR="00B97F68"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C2E4A" w14:textId="77777777" w:rsidR="00D535AF" w:rsidRDefault="00D535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4D7A" w14:textId="77777777" w:rsidR="00D535AF" w:rsidRDefault="00D535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13312FE7" w:rsidR="00347E8D" w:rsidRPr="006B2C28" w:rsidRDefault="00D535AF" w:rsidP="00B97F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33C6">
            <w:rPr>
              <w:rStyle w:val="Pogrubienie"/>
              <w:rFonts w:ascii="Arial" w:hAnsi="Arial" w:cs="Arial"/>
              <w:color w:val="000000"/>
              <w:szCs w:val="18"/>
              <w:shd w:val="clear" w:color="auto" w:fill="FDFDFD"/>
            </w:rPr>
            <w:t>POST/DYS/OLD/GZ/00607/2026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23E4B"/>
    <w:multiLevelType w:val="hybridMultilevel"/>
    <w:tmpl w:val="1E1EB2B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73891993">
    <w:abstractNumId w:val="19"/>
  </w:num>
  <w:num w:numId="2" w16cid:durableId="1524704891">
    <w:abstractNumId w:val="7"/>
  </w:num>
  <w:num w:numId="3" w16cid:durableId="343167129">
    <w:abstractNumId w:val="13"/>
  </w:num>
  <w:num w:numId="4" w16cid:durableId="340084617">
    <w:abstractNumId w:val="21"/>
  </w:num>
  <w:num w:numId="5" w16cid:durableId="1430539857">
    <w:abstractNumId w:val="19"/>
  </w:num>
  <w:num w:numId="6" w16cid:durableId="2145928807">
    <w:abstractNumId w:val="19"/>
  </w:num>
  <w:num w:numId="7" w16cid:durableId="2050912548">
    <w:abstractNumId w:val="3"/>
  </w:num>
  <w:num w:numId="8" w16cid:durableId="667829486">
    <w:abstractNumId w:val="31"/>
  </w:num>
  <w:num w:numId="9" w16cid:durableId="80490352">
    <w:abstractNumId w:val="17"/>
  </w:num>
  <w:num w:numId="10" w16cid:durableId="1508405958">
    <w:abstractNumId w:val="4"/>
  </w:num>
  <w:num w:numId="11" w16cid:durableId="1582563893">
    <w:abstractNumId w:val="14"/>
  </w:num>
  <w:num w:numId="12" w16cid:durableId="157116405">
    <w:abstractNumId w:val="12"/>
  </w:num>
  <w:num w:numId="13" w16cid:durableId="1991474141">
    <w:abstractNumId w:val="30"/>
  </w:num>
  <w:num w:numId="14" w16cid:durableId="70471998">
    <w:abstractNumId w:val="23"/>
  </w:num>
  <w:num w:numId="15" w16cid:durableId="1419207088">
    <w:abstractNumId w:val="16"/>
  </w:num>
  <w:num w:numId="16" w16cid:durableId="1817796250">
    <w:abstractNumId w:val="10"/>
  </w:num>
  <w:num w:numId="17" w16cid:durableId="543173135">
    <w:abstractNumId w:val="5"/>
  </w:num>
  <w:num w:numId="18" w16cid:durableId="12988018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1567">
    <w:abstractNumId w:val="0"/>
  </w:num>
  <w:num w:numId="20" w16cid:durableId="1006830460">
    <w:abstractNumId w:val="32"/>
  </w:num>
  <w:num w:numId="21" w16cid:durableId="1752119207">
    <w:abstractNumId w:val="1"/>
  </w:num>
  <w:num w:numId="22" w16cid:durableId="654921230">
    <w:abstractNumId w:val="15"/>
  </w:num>
  <w:num w:numId="23" w16cid:durableId="1574511485">
    <w:abstractNumId w:val="11"/>
  </w:num>
  <w:num w:numId="24" w16cid:durableId="1039861527">
    <w:abstractNumId w:val="22"/>
  </w:num>
  <w:num w:numId="25" w16cid:durableId="2022319282">
    <w:abstractNumId w:val="27"/>
  </w:num>
  <w:num w:numId="26" w16cid:durableId="1271663805">
    <w:abstractNumId w:val="2"/>
  </w:num>
  <w:num w:numId="27" w16cid:durableId="1938366308">
    <w:abstractNumId w:val="26"/>
  </w:num>
  <w:num w:numId="28" w16cid:durableId="474297538">
    <w:abstractNumId w:val="24"/>
  </w:num>
  <w:num w:numId="29" w16cid:durableId="14984183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9977401">
    <w:abstractNumId w:val="20"/>
  </w:num>
  <w:num w:numId="31" w16cid:durableId="189758999">
    <w:abstractNumId w:val="18"/>
  </w:num>
  <w:num w:numId="32" w16cid:durableId="19745558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9154590">
    <w:abstractNumId w:val="28"/>
  </w:num>
  <w:num w:numId="34" w16cid:durableId="585575129">
    <w:abstractNumId w:val="9"/>
  </w:num>
  <w:num w:numId="35" w16cid:durableId="71244664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9045E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24257"/>
    <w:rsid w:val="00231E0A"/>
    <w:rsid w:val="0024291C"/>
    <w:rsid w:val="00257F22"/>
    <w:rsid w:val="00264A06"/>
    <w:rsid w:val="00265B9D"/>
    <w:rsid w:val="0026648A"/>
    <w:rsid w:val="00270752"/>
    <w:rsid w:val="002724AF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66E6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535AF"/>
    <w:rsid w:val="00D6344F"/>
    <w:rsid w:val="00D80E4A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684E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D53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 - PT RBM - NOWE.docx</dmsv2BaseFileName>
    <dmsv2BaseDisplayName xmlns="http://schemas.microsoft.com/sharepoint/v3">Załącznik nr 2 do SWZ - Warunki udziału w postepowaniu - PT RBM - NOWE</dmsv2BaseDisplayName>
    <dmsv2SWPP2ObjectNumber xmlns="http://schemas.microsoft.com/sharepoint/v3">POST/DYS/OLD/GZ/00607/2026                        </dmsv2SWPP2ObjectNumber>
    <dmsv2SWPP2SumMD5 xmlns="http://schemas.microsoft.com/sharepoint/v3">407e1b4e636e847a10b5f1eff74412c2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24442255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PR4UJWENCY6Q-469649581-14213</_dlc_DocId>
    <_dlc_DocIdUrl xmlns="a19cb1c7-c5c7-46d4-85ae-d83685407bba">
      <Url>https://swpp2.dms.gkpge.pl/sites/42/_layouts/15/DocIdRedir.aspx?ID=PR4UJWENCY6Q-469649581-14213</Url>
      <Description>PR4UJWENCY6Q-469649581-14213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92C7B1-76E0-47DC-83EB-AAFDF9F96E8E}"/>
</file>

<file path=customXml/itemProps2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61DED6-5CAD-44D1-8183-B462228D1B4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6</Pages>
  <Words>3703</Words>
  <Characters>22219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Chrzanowska Jolanta [PGE Dystr. O.Łódź]</cp:lastModifiedBy>
  <cp:revision>3</cp:revision>
  <cp:lastPrinted>2024-07-15T11:21:00Z</cp:lastPrinted>
  <dcterms:created xsi:type="dcterms:W3CDTF">2025-10-13T11:10:00Z</dcterms:created>
  <dcterms:modified xsi:type="dcterms:W3CDTF">2026-02-25T07:18:00Z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3e5d4151-4add-4054-9c5c-af9dceeecab2</vt:lpwstr>
  </property>
</Properties>
</file>